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70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諸佛正法賢聖三寶尊，從今直至菩提永皈依。我以所修施等諸資糧，為利有情故願大覺成。（3遍）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我們繼續《入行論》第五品「正知正念品」。現在談到</w:t>
      </w:r>
      <w:r>
        <w:rPr>
          <w:rFonts w:ascii="Arial Unicode MS" w:hAnsi="Arial Unicode MS"/>
          <w:rtl w:val="0"/>
        </w:rPr>
        <w:t>饒益眾生，饒益有情戒的部分。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在這裡面，就是很多行為上面用法來利益眾生。之前我們也談到了這部分的內容，提到了哪一些適當、不適當的身語意的作行，包括飲食起居，就是防害微小的過患，不要因為小善去做大的施身，之類的。真正看到對自他有究竟饒益的時候，為了大利益，為了這些高尚、廣大的動機也可以去做這種開許的遮止行為。今天談到的這個內容基本上是一些個人的行為，以及接觸其他法友、弟子的時候應該怎麼去做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highlight w:val="yellow"/>
          <w:lang w:val="en"/>
        </w:rPr>
      </w:pPr>
      <w:r>
        <w:rPr>
          <w:rFonts w:ascii="Arial Unicode MS" w:hAnsi="Arial Unicode MS"/>
          <w:highlight w:val="yellow"/>
          <w:rtl w:val="0"/>
        </w:rPr>
        <w:t>88. 無病而覆頭、纏頭或撐傘、手持刀兵杖，不敬勿說法。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很多經典裡面都會講到，對佛請益的時候，常常會從坐而起，從坐起身，偏袒右肩，右膝著地，雙手合十，向請益的對境做禮敬，然後感謝給予提問的機會，然後請益。一般這種是在佛教裡面比較多的，像聞思修，聽聞佛法當中的法器之三過、六垢、五不持，這類的，是講聽法方式上面的一些過失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在這裡講到，一個法師在什麼樣的時候不應該對人說法呢? 是說對一些沒有生病但用頭巾裹頭，看起來非常不禮貌，很輕慢的，沒有心思聽聞，沒有興趣，不想結這個佛緣的時候，因為得不到饒益而且有時候還會心生煩惱，所以對於不欲求者不講法。 這裡面說「無病而覆頭、纏頭或撐傘、手持刀兵杖，不敬勿說法。」就是手持兇器啊，連這些最基本的禮敬、禮貌都沒有，然後頭上裹頭巾，纏頭。這些有各種傳統。在佛寺裡面，如果進去大殿，一般要脫鞋子、脫帽子啊，一般要脫帽子，然後不能帶兇器進去聽法的現場。對於不能做到這些的人，不具足這些威儀的人說法的話就是一種過失。因為有些人心生叛逆、心生誹謗，以及雜煩惱、習染很重的時候，可能一時半會不具足聽法的因緣，或者他在聽的時候都是一些負面的、抵觸性的思緒，那這樣子反而會有潛在的謗法的可能性。然後，另外一個: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highlight w:val="yellow"/>
          <w:lang w:val="en"/>
        </w:rPr>
      </w:pPr>
      <w:r>
        <w:rPr>
          <w:rFonts w:ascii="Arial Unicode MS" w:hAnsi="Arial Unicode MS"/>
          <w:highlight w:val="yellow"/>
          <w:rtl w:val="0"/>
        </w:rPr>
        <w:t>89. 莫示無伴女，慧淺莫言深，於諸淺深法，等敬漸修習。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意思是說對於出家人來講，尤其是在單獨的，沒有其他人在場的時候，不能近距離常常相處，以很近的方式來傳授佛法。因為出家人要守出家的戒，比丘或者比丘尼有特定的這種戒律。這是一般的情況下，也不是說所有單獨的女性在沒有人陪伴的情況下都不能講話，不是這個的意思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是說，一般出家的比丘、比丘尼，他們有私下需要開窗、開門呢，或者是以某種方式下見面，包括在車、船、森林、在曠野，要有第三者在場，如果不是自己的親戚，在沒有必要的狀況下不要單獨相處，是這個意思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然後，對於智慧淺薄者不要講深奧的法義，包括甚深空性的道理，無我的智慧，這些對於完全還沒有概念、沒有任何能力去接受的時候，也一樣不要講，因為會有可能盲目，這樣以後，他就不能夠正確的理解和接受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然後，對於深奧和淺顯的佛法應該同等的恭敬，這個非常重要。「於諸淺深法，等敬漸修習。 」這意思說世俗諦和勝義諦兩種，二諦在本質上一樣的重要，從只瞭解世俗諦的層次來講，勝義諦極其重要，能夠駕馭世俗諦和勝義諦是對立而言、相對而言的一種教法，就是說二諦任運，</w:t>
      </w:r>
      <w:r>
        <w:rPr>
          <w:rFonts w:ascii="Arial Unicode MS" w:hAnsi="Arial Unicode MS"/>
          <w:rtl w:val="0"/>
        </w:rPr>
        <w:t>二利</w:t>
      </w:r>
      <w:r>
        <w:rPr>
          <w:rFonts w:ascii="Arial Unicode MS" w:hAnsi="Arial Unicode MS"/>
          <w:rtl w:val="0"/>
        </w:rPr>
        <w:t>任運，色身、法身共同圓滿，從這個角度來講二資糧圓滿。所以，方便善巧和智慧同等的重要。這個就是從善巧方便當中漸漸引生智慧，或者以智慧來攝持方便善巧的這種道路去修行。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但有些人會很強調智慧的重要性，智慧當然非常重要，這是因為針對於某一些人，他們已經具有某一類世俗諦方面的瞭解，但是沒有勝義諦方面的瞭解，對這樣的人來講，可以更強調智慧。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但是，有些呢，對於深奧的法義: 般若空性的教法有所瞭解，但是善巧方便，集資的這些，集聚福德資糧這些方面有些欠缺的時候，甚至是八地菩薩、佛都勸他們不要一直入在根本定，而去後得的事上面去修持，所以有這個上面的必要。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highlight w:val="yellow"/>
          <w:lang w:val="en"/>
        </w:rPr>
      </w:pPr>
      <w:r>
        <w:rPr>
          <w:rtl w:val="0"/>
        </w:rPr>
        <w:t>9</w:t>
      </w:r>
      <w:r>
        <w:rPr>
          <w:rFonts w:ascii="Arial Unicode MS" w:hAnsi="Arial Unicode MS"/>
          <w:highlight w:val="yellow"/>
          <w:rtl w:val="0"/>
        </w:rPr>
        <w:t>0. 於諸利根器，不應與淺法;不應捨律行，以咒誑惑人。</w:t>
      </w:r>
    </w:p>
    <w:p>
      <w:pPr>
        <w:spacing w:line="360" w:lineRule="auto"/>
        <w:rPr>
          <w:rFonts w:ascii="Arial" w:hAnsi="Arial"/>
          <w:sz w:val="22"/>
          <w:szCs w:val="22"/>
          <w:highlight w:val="yellow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對那些慧根很強的人，不只是教世俗諦而已，應該讓他多瞭解勝義諦的修持、勝義諦的智慧，或者說: 只是作為一種身體和身口的行為而不修心的行為這些層次的教法，對於利根者來講是不應該的。就是說對適當的善慧根</w:t>
      </w:r>
      <w:r>
        <w:rPr>
          <w:rFonts w:ascii="Arial Unicode MS" w:hAnsi="Arial Unicode MS"/>
          <w:vanish w:val="0"/>
          <w:color w:val="000000"/>
          <w:sz w:val="22"/>
          <w:szCs w:val="22"/>
          <w:rtl w:val="0"/>
          <w:lang w:val="zh-Hans"/>
        </w:rPr>
        <w:t>器</w:t>
      </w:r>
      <w:r>
        <w:rPr>
          <w:rFonts w:ascii="Arial Unicode MS" w:hAnsi="Arial Unicode MS"/>
          <w:rtl w:val="0"/>
        </w:rPr>
        <w:t>給予適當的教法，這個非常的重要。但是在行、住、坐、臥任何時候，把佛法融入到行為當中，這是「入行論」的重點，任何時處不應該捨棄律儀而行，包括外持、內持、密持的這種見解行為，和自身的要求: 自律這些種種種上面，結合三乘的律儀來做。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另外有一些是說: 給予教導的時候，由淺入深的這種次第的教法其實適合大多數人。不能僅僅讓一些人只是念某一個咒語，或者講咒語的功德很大，咒語是屬於某個本尊的修持，某一個寂靜或者威嚴的本尊，這些方面要給他一個系統的介紹，不然的話，如果對這個經咒不解其意的話，不解背後的真諦，這樣子也會有局限。所以，口念經文，心思經義，然後修口的同時也要修心。所以這裡講了，不能僅僅是以咒語的層次這樣的方式來修行，而是要有一種，像我們之前講過的，就是學問派和實修派兩種的結合特別重要。之後再講到的是一些具體的行為上面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highlight w:val="yellow"/>
          <w:lang w:val="en"/>
        </w:rPr>
      </w:pPr>
      <w:r>
        <w:rPr>
          <w:rFonts w:ascii="Arial Unicode MS" w:hAnsi="Arial Unicode MS"/>
          <w:highlight w:val="yellow"/>
          <w:rtl w:val="0"/>
        </w:rPr>
        <w:t>91. 牙木與唾涕，棄時應掩蔽; 用水及淨地，不應棄屎溺。</w:t>
      </w:r>
    </w:p>
    <w:p>
      <w:pPr>
        <w:spacing w:line="360" w:lineRule="auto"/>
        <w:rPr>
          <w:rFonts w:ascii="Arial" w:hAnsi="Arial"/>
          <w:sz w:val="22"/>
          <w:szCs w:val="22"/>
          <w:highlight w:val="yellow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 xml:space="preserve">不能隨意丟棄牙籤，手紙呀，就是很多你消費、使用過的東西，像碗呢，這些都盡量要洗乾淨，筷子洗乾淨，桌椅板凳要擺正。就是你行住坐臥當中，離開了以後，把被子疊好，包括擤鼻涕這樣的時候，包括體液怎麼樣排出的時候，都應該在適當的、比較隱蔽的地方，不是在公開的地方，在三寶的很重要的活動場所。所以，吐痰這些應該用土來掩埋，不要有給下一個人用的時候來清潔的這種習慣，包括像洗手間要擦洗，離開的時候要再擦洗，洗手的時候也是，關水、關燈、關電，這些上面也是如此，就是留給別人清淨，不要給別人的身口意、眼耳鼻舌身這些上面造成擾亂，是這個方面。 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此福已得一切智，摧伏一切過患敵，生老病死猶波濤，願渡有海諸有情。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  <w:r>
        <w:rPr>
          <w:rFonts w:ascii="Arial Unicode MS" w:hAnsi="Arial Unicode MS"/>
          <w:rtl w:val="0"/>
        </w:rPr>
        <w:t>扎西德勒!</w:t>
      </w:r>
    </w:p>
    <w:p>
      <w:pPr>
        <w:spacing w:line="360" w:lineRule="auto"/>
        <w:rPr>
          <w:rFonts w:ascii="Arial" w:hAnsi="Arial"/>
          <w:sz w:val="22"/>
          <w:szCs w:val="22"/>
          <w:lang w:val="en"/>
        </w:rPr>
      </w:pPr>
    </w:p>
    <w:sectPr>
      <w:pgSz w:h="15840" w:orient="portrait" w:w="12240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